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82" w:rsidRDefault="00150282" w:rsidP="00150282">
      <w:r>
        <w:t>CCN Mission &amp; Vision</w:t>
      </w:r>
    </w:p>
    <w:p w:rsidR="00150282" w:rsidRDefault="00150282" w:rsidP="00150282">
      <w:pPr>
        <w:spacing w:line="240" w:lineRule="auto"/>
      </w:pPr>
      <w:r>
        <w:t>Chamberlain will graduate extraordinary nursing</w:t>
      </w:r>
      <w:r>
        <w:t xml:space="preserve"> </w:t>
      </w:r>
      <w:bookmarkStart w:id="0" w:name="_GoBack"/>
      <w:bookmarkEnd w:id="0"/>
      <w:r>
        <w:t>professionals who transform healthcare worldwide.</w:t>
      </w:r>
    </w:p>
    <w:p w:rsidR="00150282" w:rsidRDefault="00150282" w:rsidP="00150282">
      <w:pPr>
        <w:spacing w:line="240" w:lineRule="auto"/>
      </w:pPr>
      <w:r>
        <w:t>Chamberlain provides a superior nursing education experience distinguished by academic excellence,</w:t>
      </w:r>
    </w:p>
    <w:p w:rsidR="00150282" w:rsidRDefault="00150282" w:rsidP="00150282">
      <w:pPr>
        <w:spacing w:line="240" w:lineRule="auto"/>
      </w:pPr>
      <w:proofErr w:type="gramStart"/>
      <w:r>
        <w:t>innovation</w:t>
      </w:r>
      <w:proofErr w:type="gramEnd"/>
      <w:r>
        <w:t>, integrity, and world class service. We are committed to graduating compassionate, ethical, and</w:t>
      </w:r>
      <w:r>
        <w:t xml:space="preserve"> </w:t>
      </w:r>
      <w:r>
        <w:t>knowledge nurse leaders who are empowered to transform healthcare.</w:t>
      </w:r>
    </w:p>
    <w:p w:rsidR="00150282" w:rsidRDefault="00150282" w:rsidP="00150282">
      <w:r>
        <w:t>Essential I</w:t>
      </w:r>
    </w:p>
    <w:p w:rsidR="00150282" w:rsidRDefault="00150282" w:rsidP="00150282">
      <w:pPr>
        <w:spacing w:line="240" w:lineRule="auto"/>
      </w:pPr>
      <w:r>
        <w:t>Scientific Background for Practice: The focus of Essential I is to prepare the master’s-prepared nurse to</w:t>
      </w:r>
    </w:p>
    <w:p w:rsidR="00150282" w:rsidRDefault="00150282" w:rsidP="00150282">
      <w:pPr>
        <w:spacing w:line="240" w:lineRule="auto"/>
      </w:pPr>
      <w:proofErr w:type="gramStart"/>
      <w:r>
        <w:t>integrate</w:t>
      </w:r>
      <w:proofErr w:type="gramEnd"/>
      <w:r>
        <w:t xml:space="preserve"> scientific findings from nursing practice and related fields, such as biology, to provide a perpetual</w:t>
      </w:r>
      <w:r>
        <w:t xml:space="preserve"> </w:t>
      </w:r>
      <w:r>
        <w:t>improvement of care provided in a variety of settings (AACN, 2011).</w:t>
      </w:r>
    </w:p>
    <w:p w:rsidR="00150282" w:rsidRDefault="00150282" w:rsidP="00150282">
      <w:pPr>
        <w:spacing w:line="240" w:lineRule="auto"/>
      </w:pPr>
      <w:r>
        <w:t>Essential II</w:t>
      </w:r>
    </w:p>
    <w:p w:rsidR="00150282" w:rsidRDefault="00150282" w:rsidP="00150282">
      <w:pPr>
        <w:spacing w:line="240" w:lineRule="auto"/>
      </w:pPr>
      <w:r>
        <w:t>Organizational and Systems Leadership: Essential II identifies</w:t>
      </w:r>
      <w:r>
        <w:t xml:space="preserve"> </w:t>
      </w:r>
      <w:r>
        <w:t>the need for ethical and critical-thinking skills</w:t>
      </w:r>
      <w:r>
        <w:t xml:space="preserve"> </w:t>
      </w:r>
      <w:r>
        <w:t>coupled with effective communication skills to promote interdisciplinary relationships that promote outstanding</w:t>
      </w:r>
      <w:r>
        <w:t xml:space="preserve"> </w:t>
      </w:r>
      <w:r>
        <w:t>quality and safety in the provision of nursing care (AACN, 2011).</w:t>
      </w:r>
    </w:p>
    <w:p w:rsidR="00150282" w:rsidRDefault="00150282" w:rsidP="00150282">
      <w:pPr>
        <w:spacing w:line="240" w:lineRule="auto"/>
      </w:pPr>
      <w:r>
        <w:t>Essential III</w:t>
      </w:r>
    </w:p>
    <w:p w:rsidR="00150282" w:rsidRDefault="00150282" w:rsidP="00150282">
      <w:pPr>
        <w:spacing w:line="240" w:lineRule="auto"/>
      </w:pPr>
      <w:r>
        <w:t>Quality Improvement and Safety: Essential III identifies the need for the master’s-prepared nurse to be fluent</w:t>
      </w:r>
      <w:r>
        <w:t xml:space="preserve"> </w:t>
      </w:r>
      <w:r>
        <w:t>in measures that promote improvement of quality and safety within the organization (AACN, 2011).</w:t>
      </w:r>
    </w:p>
    <w:p w:rsidR="00150282" w:rsidRDefault="00150282" w:rsidP="00150282">
      <w:pPr>
        <w:spacing w:line="240" w:lineRule="auto"/>
      </w:pPr>
      <w:r>
        <w:t>Essential IV</w:t>
      </w:r>
    </w:p>
    <w:p w:rsidR="00150282" w:rsidRDefault="00150282" w:rsidP="00150282">
      <w:pPr>
        <w:spacing w:line="240" w:lineRule="auto"/>
      </w:pPr>
      <w:r>
        <w:t>Translating and Integrating Scholarship into Practice: The focus of Essential IV is to</w:t>
      </w:r>
      <w:r>
        <w:t xml:space="preserve"> </w:t>
      </w:r>
      <w:r>
        <w:t>ensure that the master’s</w:t>
      </w:r>
      <w:r>
        <w:t xml:space="preserve"> </w:t>
      </w:r>
      <w:r>
        <w:t>prepared nurse applies research</w:t>
      </w:r>
      <w:r>
        <w:t xml:space="preserve"> </w:t>
      </w:r>
      <w:r>
        <w:t>principles to the practice setting. He or she must demonstrate the ability to</w:t>
      </w:r>
      <w:r>
        <w:t xml:space="preserve"> </w:t>
      </w:r>
      <w:r>
        <w:t>solve problems, initiate organizational change, and disseminate the outcomes of</w:t>
      </w:r>
      <w:r>
        <w:t xml:space="preserve"> </w:t>
      </w:r>
      <w:r>
        <w:t>research (AACN, 2011).</w:t>
      </w:r>
    </w:p>
    <w:p w:rsidR="00150282" w:rsidRDefault="00150282" w:rsidP="00150282">
      <w:pPr>
        <w:spacing w:line="240" w:lineRule="auto"/>
      </w:pPr>
      <w:r>
        <w:t>Essential V</w:t>
      </w:r>
    </w:p>
    <w:p w:rsidR="00150282" w:rsidRDefault="00150282" w:rsidP="00150282">
      <w:pPr>
        <w:spacing w:line="240" w:lineRule="auto"/>
      </w:pPr>
      <w:r>
        <w:t>Informatics and Healthcare Technologies: The focus of Essential V is the use of information technology to</w:t>
      </w:r>
      <w:r>
        <w:t xml:space="preserve"> </w:t>
      </w:r>
      <w:r>
        <w:t>communicate, integrate, and coordinate the delivery of patient care (AACN, 2011).</w:t>
      </w:r>
    </w:p>
    <w:p w:rsidR="00150282" w:rsidRDefault="00150282" w:rsidP="00150282">
      <w:pPr>
        <w:spacing w:line="240" w:lineRule="auto"/>
      </w:pPr>
      <w:r>
        <w:t>Essential VI</w:t>
      </w:r>
    </w:p>
    <w:p w:rsidR="00150282" w:rsidRDefault="00150282" w:rsidP="00150282">
      <w:pPr>
        <w:spacing w:line="240" w:lineRule="auto"/>
      </w:pPr>
      <w:r>
        <w:t>Health Policy and Advocacy: Essential VI</w:t>
      </w:r>
      <w:r>
        <w:t xml:space="preserve"> </w:t>
      </w:r>
      <w:r>
        <w:t>identifies the ability to initiate changes that enable one to serve as a</w:t>
      </w:r>
      <w:r>
        <w:t xml:space="preserve"> </w:t>
      </w:r>
      <w:r>
        <w:t>patient advocate through the process of policymaking (AACN, 2011).</w:t>
      </w:r>
    </w:p>
    <w:p w:rsidR="00150282" w:rsidRDefault="00150282" w:rsidP="00150282">
      <w:pPr>
        <w:spacing w:line="240" w:lineRule="auto"/>
      </w:pPr>
      <w:r>
        <w:t>Essential VII</w:t>
      </w:r>
    </w:p>
    <w:p w:rsidR="00150282" w:rsidRDefault="00150282" w:rsidP="00150282">
      <w:pPr>
        <w:spacing w:line="240" w:lineRule="auto"/>
      </w:pPr>
      <w:proofErr w:type="spellStart"/>
      <w:r>
        <w:t>Interprofessional</w:t>
      </w:r>
      <w:proofErr w:type="spellEnd"/>
      <w:r>
        <w:t xml:space="preserve"> Collaboration for Improving Patient and Population Health Outcomes: The focus of Essential</w:t>
      </w:r>
      <w:r>
        <w:t xml:space="preserve"> </w:t>
      </w:r>
      <w:r>
        <w:t>VII is the ability to serve as an effective member and/or leader of a multidisciplinary team to coordinate patient</w:t>
      </w:r>
      <w:r>
        <w:t xml:space="preserve"> </w:t>
      </w:r>
      <w:r>
        <w:t>care (AACN, 2011).</w:t>
      </w:r>
    </w:p>
    <w:p w:rsidR="00150282" w:rsidRDefault="00150282" w:rsidP="00150282">
      <w:pPr>
        <w:spacing w:line="240" w:lineRule="auto"/>
      </w:pPr>
    </w:p>
    <w:p w:rsidR="00150282" w:rsidRDefault="00150282" w:rsidP="00150282">
      <w:pPr>
        <w:spacing w:line="240" w:lineRule="auto"/>
      </w:pPr>
      <w:r>
        <w:lastRenderedPageBreak/>
        <w:t>Essential VIII</w:t>
      </w:r>
    </w:p>
    <w:p w:rsidR="00150282" w:rsidRDefault="00150282" w:rsidP="00150282">
      <w:pPr>
        <w:spacing w:line="240" w:lineRule="auto"/>
      </w:pPr>
      <w:r>
        <w:t>Clinical Prevention and Population Health</w:t>
      </w:r>
      <w:r>
        <w:t xml:space="preserve"> </w:t>
      </w:r>
      <w:r>
        <w:t>for Improving Health: The focus of Essential VIII is the ability of the</w:t>
      </w:r>
      <w:r>
        <w:t xml:space="preserve"> </w:t>
      </w:r>
      <w:r>
        <w:t>master’s-prepared nurse to integrate and deliver culturally competent care in all phases of providing care to a</w:t>
      </w:r>
      <w:r>
        <w:t xml:space="preserve"> </w:t>
      </w:r>
      <w:r>
        <w:t>diverse population of clients (AACN, 2011).</w:t>
      </w:r>
    </w:p>
    <w:p w:rsidR="00150282" w:rsidRDefault="00150282" w:rsidP="00150282">
      <w:pPr>
        <w:spacing w:line="240" w:lineRule="auto"/>
      </w:pPr>
      <w:r>
        <w:t>Essential IX</w:t>
      </w:r>
    </w:p>
    <w:p w:rsidR="00150282" w:rsidRDefault="00150282" w:rsidP="00150282">
      <w:pPr>
        <w:spacing w:line="240" w:lineRule="auto"/>
      </w:pPr>
      <w:r>
        <w:t>Master’s-Level Nursing Practice: The focus of Essential IX is the advanced level of understanding of a</w:t>
      </w:r>
      <w:r>
        <w:t xml:space="preserve"> </w:t>
      </w:r>
      <w:r>
        <w:t>master’s-prepared nurse. He or she must demonstrate the ability to integrate the knowledge gained as a result</w:t>
      </w:r>
      <w:r>
        <w:t xml:space="preserve"> </w:t>
      </w:r>
      <w:r>
        <w:t>of graduate study into nursing practice (AACN, 2011).</w:t>
      </w:r>
    </w:p>
    <w:p w:rsidR="00CE2B2B" w:rsidRDefault="00150282" w:rsidP="00150282">
      <w:pPr>
        <w:spacing w:line="240" w:lineRule="auto"/>
      </w:pPr>
      <w:r>
        <w:t>[End of Transcript]</w:t>
      </w:r>
    </w:p>
    <w:sectPr w:rsidR="00CE2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82"/>
    <w:rsid w:val="00150282"/>
    <w:rsid w:val="00C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</dc:creator>
  <cp:lastModifiedBy>Tucker</cp:lastModifiedBy>
  <cp:revision>1</cp:revision>
  <dcterms:created xsi:type="dcterms:W3CDTF">2017-01-16T02:20:00Z</dcterms:created>
  <dcterms:modified xsi:type="dcterms:W3CDTF">2017-01-16T02:28:00Z</dcterms:modified>
</cp:coreProperties>
</file>